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C1B" w:rsidRDefault="00EC6C1B" w:rsidP="00EC6C1B">
      <w:pPr>
        <w:jc w:val="center"/>
        <w:rPr>
          <w:rFonts w:ascii="Times New Roman" w:hAnsi="Times New Roman" w:cs="Times New Roman"/>
          <w:sz w:val="24"/>
          <w:szCs w:val="24"/>
        </w:rPr>
      </w:pPr>
      <w:r w:rsidRPr="00D2154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«Гимназия №20 имени Абдуллы Алиша» Советского района г.Казани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2977"/>
        <w:gridCol w:w="3261"/>
        <w:gridCol w:w="3254"/>
      </w:tblGrid>
      <w:tr w:rsidR="00EC6C1B" w:rsidTr="001F0F9B">
        <w:trPr>
          <w:trHeight w:val="3134"/>
        </w:trPr>
        <w:tc>
          <w:tcPr>
            <w:tcW w:w="2977" w:type="dxa"/>
          </w:tcPr>
          <w:p w:rsidR="00EC6C1B" w:rsidRDefault="00EC6C1B" w:rsidP="001F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EC6C1B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кафедры филологического цикла </w:t>
            </w:r>
          </w:p>
          <w:p w:rsidR="00EC6C1B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 от «___» ______20</w:t>
            </w: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1" w:type="dxa"/>
          </w:tcPr>
          <w:p w:rsidR="00EC6C1B" w:rsidRDefault="00EC6C1B" w:rsidP="001F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EC6C1B" w:rsidRPr="00D2154D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:rsidR="00EC6C1B" w:rsidRPr="00D2154D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____________/_________/</w:t>
            </w:r>
          </w:p>
          <w:p w:rsidR="00EC6C1B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«___»___________20_</w:t>
            </w: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3254" w:type="dxa"/>
          </w:tcPr>
          <w:p w:rsidR="00EC6C1B" w:rsidRDefault="00EC6C1B" w:rsidP="001F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EC6C1B" w:rsidRPr="00D2154D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EC6C1B" w:rsidRPr="00D2154D" w:rsidRDefault="0044301C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гимназии</w:t>
            </w:r>
          </w:p>
          <w:p w:rsidR="00EC6C1B" w:rsidRPr="00D2154D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___________ /__________/</w:t>
            </w:r>
          </w:p>
          <w:p w:rsidR="00EC6C1B" w:rsidRDefault="00EC6C1B" w:rsidP="001F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«___»___________20_</w:t>
            </w:r>
            <w:r w:rsidRPr="00D2154D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</w:tr>
    </w:tbl>
    <w:p w:rsidR="00EC6C1B" w:rsidRPr="00D2154D" w:rsidRDefault="00EC6C1B" w:rsidP="00EC6C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C1B" w:rsidRDefault="00EC6C1B" w:rsidP="00EC6C1B"/>
    <w:p w:rsidR="00D135CE" w:rsidRDefault="00EC6C1B" w:rsidP="00EC6C1B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D135CE">
        <w:rPr>
          <w:rFonts w:ascii="Times New Roman" w:hAnsi="Times New Roman" w:cs="Times New Roman"/>
          <w:b/>
          <w:sz w:val="32"/>
          <w:szCs w:val="24"/>
        </w:rPr>
        <w:t>Рабочая программа по предмету</w:t>
      </w:r>
    </w:p>
    <w:p w:rsidR="00EC6C1B" w:rsidRDefault="00EC6C1B" w:rsidP="00EC6C1B">
      <w:pPr>
        <w:jc w:val="center"/>
        <w:rPr>
          <w:rFonts w:ascii="Times New Roman" w:hAnsi="Times New Roman" w:cs="Times New Roman"/>
          <w:sz w:val="32"/>
          <w:szCs w:val="24"/>
        </w:rPr>
      </w:pPr>
      <w:r w:rsidRPr="00D135CE">
        <w:rPr>
          <w:rFonts w:ascii="Times New Roman" w:hAnsi="Times New Roman" w:cs="Times New Roman"/>
          <w:b/>
          <w:sz w:val="32"/>
          <w:szCs w:val="24"/>
        </w:rPr>
        <w:t xml:space="preserve"> «Второй иностранный язык-немецкий» </w:t>
      </w:r>
    </w:p>
    <w:p w:rsidR="00EC06F9" w:rsidRDefault="00EC06F9" w:rsidP="00EC6C1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EC6C1B" w:rsidRDefault="00EC6C1B" w:rsidP="00EC6C1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EC6C1B" w:rsidRDefault="00EC6C1B" w:rsidP="00EC6C1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EC6C1B" w:rsidRDefault="00EC6C1B" w:rsidP="00EC6C1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EC6C1B" w:rsidRDefault="00EC6C1B" w:rsidP="00EC6C1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EC6C1B" w:rsidRDefault="00EC6C1B" w:rsidP="00EC6C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03F8">
        <w:rPr>
          <w:rFonts w:ascii="Times New Roman" w:hAnsi="Times New Roman" w:cs="Times New Roman"/>
          <w:sz w:val="24"/>
          <w:szCs w:val="24"/>
        </w:rPr>
        <w:t xml:space="preserve">Составитель: Сафиуллина Л.Р. </w:t>
      </w:r>
    </w:p>
    <w:p w:rsidR="00EC6C1B" w:rsidRDefault="00EC6C1B" w:rsidP="00EC6C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03F8">
        <w:rPr>
          <w:rFonts w:ascii="Times New Roman" w:hAnsi="Times New Roman" w:cs="Times New Roman"/>
          <w:sz w:val="24"/>
          <w:szCs w:val="24"/>
        </w:rPr>
        <w:t>учитель английского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C1B" w:rsidRPr="005103F8" w:rsidRDefault="00EC6C1B" w:rsidP="00EC6C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</w:p>
    <w:p w:rsidR="00EC6C1B" w:rsidRDefault="00EC6C1B" w:rsidP="00EC6C1B"/>
    <w:p w:rsidR="00EC6C1B" w:rsidRDefault="00EC6C1B" w:rsidP="00EC6C1B"/>
    <w:p w:rsidR="00EC6C1B" w:rsidRDefault="00EC6C1B" w:rsidP="00EC6C1B"/>
    <w:p w:rsidR="00EC6C1B" w:rsidRDefault="00EC6C1B" w:rsidP="00EC6C1B"/>
    <w:p w:rsidR="00EC6C1B" w:rsidRDefault="00EC6C1B" w:rsidP="00EC6C1B"/>
    <w:p w:rsidR="00EC6C1B" w:rsidRDefault="00EC6C1B" w:rsidP="00EC6C1B"/>
    <w:p w:rsidR="00D135CE" w:rsidRDefault="00D135CE" w:rsidP="00EC6C1B"/>
    <w:p w:rsidR="00EC6C1B" w:rsidRDefault="00EC6C1B" w:rsidP="00EC6C1B">
      <w:pPr>
        <w:tabs>
          <w:tab w:val="left" w:pos="3735"/>
        </w:tabs>
        <w:spacing w:after="0"/>
      </w:pPr>
    </w:p>
    <w:p w:rsidR="00EC6C1B" w:rsidRDefault="00EC6C1B" w:rsidP="00EC6C1B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328F3" w:rsidRPr="0054694E" w:rsidRDefault="000328F3" w:rsidP="00EC6C1B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0328F3" w:rsidRPr="0054694E" w:rsidRDefault="000328F3" w:rsidP="00D135CE">
      <w:pPr>
        <w:tabs>
          <w:tab w:val="left" w:pos="37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Настоящая рабочая программа составлена на основе:</w:t>
      </w:r>
    </w:p>
    <w:p w:rsidR="000328F3" w:rsidRPr="0054694E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Федерального закона от 29 декабря 2012г. № 273-ФЗ «Об образовании в Российской Федерации»;</w:t>
      </w:r>
    </w:p>
    <w:p w:rsidR="000328F3" w:rsidRPr="0054694E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Закона Республики Татарстан от 22.07.2013 г. № 68-ЗРТ «Об образовании»;</w:t>
      </w:r>
    </w:p>
    <w:p w:rsidR="000328F3" w:rsidRPr="0054694E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Учебного плана МБОУ «Гимназия №20 имени Абдуллы Алиша» Со</w:t>
      </w:r>
      <w:r>
        <w:rPr>
          <w:rFonts w:ascii="Times New Roman" w:hAnsi="Times New Roman" w:cs="Times New Roman"/>
          <w:sz w:val="28"/>
          <w:szCs w:val="28"/>
        </w:rPr>
        <w:t>ветского района г.Казани на 2019-2020</w:t>
      </w:r>
      <w:r w:rsidRPr="0054694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0328F3" w:rsidRPr="0054694E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Алиша» Советского района г. Казани;</w:t>
      </w:r>
    </w:p>
    <w:p w:rsidR="000328F3" w:rsidRPr="0054694E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Авторской </w:t>
      </w:r>
      <w:r w:rsidRPr="0054694E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Ж.А.Суворовой, Р.П.Мильруда «Английский язык. Программы общеобразовательных учреждений.10-11 классы» М: «Просвещение» 2011</w:t>
      </w:r>
      <w:r w:rsidRPr="0054694E">
        <w:rPr>
          <w:rFonts w:ascii="Times New Roman" w:hAnsi="Times New Roman" w:cs="Times New Roman"/>
          <w:sz w:val="28"/>
          <w:szCs w:val="28"/>
        </w:rPr>
        <w:t>)</w:t>
      </w:r>
    </w:p>
    <w:p w:rsidR="000328F3" w:rsidRPr="0054694E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0328F3" w:rsidRPr="0054694E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>Образовательной программы основного общего образования МБОУ «Гимназия №20 имени Абдуллы Алиша» Советского района г. Казани</w:t>
      </w:r>
    </w:p>
    <w:p w:rsidR="000328F3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694E">
        <w:rPr>
          <w:rFonts w:ascii="Times New Roman" w:hAnsi="Times New Roman" w:cs="Times New Roman"/>
          <w:sz w:val="28"/>
          <w:szCs w:val="28"/>
        </w:rPr>
        <w:t xml:space="preserve">Годового календарного учебного графика МБОУ «Гимназия </w:t>
      </w:r>
      <w:r>
        <w:rPr>
          <w:rFonts w:ascii="Times New Roman" w:hAnsi="Times New Roman" w:cs="Times New Roman"/>
          <w:sz w:val="28"/>
          <w:szCs w:val="28"/>
        </w:rPr>
        <w:t>№20 имени</w:t>
      </w:r>
      <w:r w:rsidRPr="000328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Абдуллы Алиша» на 2019-2020</w:t>
      </w:r>
      <w:r w:rsidRPr="0054694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0328F3" w:rsidRPr="00562386" w:rsidRDefault="000328F3" w:rsidP="00D135CE">
      <w:pPr>
        <w:pStyle w:val="a3"/>
        <w:numPr>
          <w:ilvl w:val="0"/>
          <w:numId w:val="1"/>
        </w:numPr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28F3">
        <w:rPr>
          <w:rFonts w:ascii="Times New Roman" w:hAnsi="Times New Roman" w:cs="Times New Roman"/>
          <w:color w:val="000000"/>
          <w:sz w:val="28"/>
          <w:szCs w:val="28"/>
        </w:rPr>
        <w:t xml:space="preserve">Концепция преподавания предметной области « Иностранные языки» в Российской Федерации. «Второй Иностранный язык». [Электронный ресурс]. — Режим доступа: </w:t>
      </w:r>
      <w:hyperlink r:id="rId8" w:history="1">
        <w:r w:rsidRPr="00645637">
          <w:rPr>
            <w:rStyle w:val="a5"/>
            <w:rFonts w:ascii="Times New Roman" w:hAnsi="Times New Roman" w:cs="Times New Roman"/>
            <w:sz w:val="28"/>
            <w:szCs w:val="28"/>
          </w:rPr>
          <w:t>www.Predmetconcept.edu.ru</w:t>
        </w:r>
      </w:hyperlink>
    </w:p>
    <w:p w:rsidR="00562386" w:rsidRDefault="00562386" w:rsidP="00D135CE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B36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4C3B36" w:rsidRPr="004C3B36">
        <w:rPr>
          <w:rFonts w:ascii="Times New Roman" w:hAnsi="Times New Roman" w:cs="Times New Roman"/>
          <w:b/>
          <w:sz w:val="28"/>
          <w:szCs w:val="28"/>
        </w:rPr>
        <w:t xml:space="preserve"> освоения учебного предмета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1. Личностные результаты </w:t>
      </w: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выпускников старшей школы, достигаемые при 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изуче</w:t>
      </w: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нии иностранного языка на базовом уровне:</w:t>
      </w:r>
    </w:p>
    <w:p w:rsidR="00ED3C9C" w:rsidRPr="00ED3C9C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стремление к самосовершенствованию 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в образовательной области «Ино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странный язык», развитие собственной речевой культуры в целом, лучшее осознание возможностей самореализации средствами иностранного языка, в том числе в будущей профессиональной деятельности;</w:t>
      </w:r>
    </w:p>
    <w:p w:rsidR="00ED3C9C" w:rsidRPr="00ED3C9C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развитие таких качеств, как воля, целеустр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емленность, креативность, иници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ативность, эмпатия, трудолюбие, дисциплинированность, а также умений принимать самостоятельные решения и нести за них ответственность;</w:t>
      </w:r>
    </w:p>
    <w:p w:rsidR="00ED3C9C" w:rsidRPr="00ED3C9C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развитие умения ориентироваться в с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овременном поликультурном, поли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язычном мире, стремление к лучшему осознанию культуры своего народа и готовность содействовать ознакомлению с ней представителей других стран; освоение ценностей культуры стра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ны/ стран изучаемого иностранно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го языка; толерантное отношение к проявлениям иной культуры; лучшее осознание себя гражданином своей страны и мира;</w:t>
      </w:r>
    </w:p>
    <w:p w:rsidR="00ED3C9C" w:rsidRPr="00ED3C9C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формирование активной жизненной позиц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ии, готовности отстаивать нацио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нальные и общечеловеческие (гуманист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ические, демократические) ценно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сти, свою позицию гражданина и патриота своей страны;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2. Метапредметные результаты </w:t>
      </w: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изучения иностранного языка на базовом уровне в старшей школе проявляются в: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развитии умения планировать свое речевое и неречевое поведение; умения взаимодействовать с окружающими, выполняя разные социальные роли;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умении осуществлять индивидуальную и совместную проектную работу, в том числе с выходом в социум;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совершенствовании умений работы с информацией: поиск и выделение нужной информации, с использованием разных источников информации, в том числе Интернета; обобщение информации; умение определять тему, прогнозировать содержание текста по за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головку, по ключевым словам, вы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делять основную мысль, выделять главные факты, опуская второстепенные, устанавливать логическую последовательность основных фактов;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умении использовать справочный матери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ал (грамматический и лингвостра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новедческий справочник,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двуязычный и толковый словарь, 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мультимедийные средства);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развитии умений самонаблюдения, самоконтроля, самооценки в процессе коммуникативной деятельности на иностранном языке.</w:t>
      </w:r>
    </w:p>
    <w:p w:rsidR="00467015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3. Предметные результаты </w:t>
      </w: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освоения выпускниками основной школы программы по иностранному языку:</w:t>
      </w:r>
    </w:p>
    <w:p w:rsidR="00467015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Компетенции в коммуникативной сфере </w:t>
      </w: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(т. е. владении иностранным языком на пороговом базовом уровне (А2+ по Общеевропейской шкале уровней владения языком – MCER), позволяющем общаться как с носителями инос</w:t>
      </w:r>
      <w:r w:rsid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транного языка, так и с предста</w:t>
      </w: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вителями других стран, использующими данный язык как средство общения).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Речевая компетенция </w:t>
      </w: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предполагает сформированность таких ее составляющих как: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Говорение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Диалогическая речь</w:t>
      </w:r>
    </w:p>
    <w:p w:rsidR="001C4922" w:rsidRPr="001C4922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ести все виды диалога, включая комбини</w:t>
      </w:r>
      <w:r w:rsid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рованный, в стандартных ситуаци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ях общения в пределах изученной тематики и усвоенного лексико-гр</w:t>
      </w:r>
      <w:r w:rsid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амматического мате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риала, соблюдая нормы речевого этикета, при необходи</w:t>
      </w:r>
      <w:r w:rsid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мости уточняя, переспрашивая со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беседника;</w:t>
      </w:r>
      <w:r w:rsidR="001C4922"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этикетный, диалог-расспрос, диалог-побуждение к действию, диалог-обмен мнениями и комбинированный диалог.</w:t>
      </w:r>
    </w:p>
    <w:p w:rsidR="001C4922" w:rsidRPr="001C4922" w:rsidRDefault="001C4922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Объем диалога от 3 реплик (5–7 класс) до 4–5 реплик (8–9 класс) со стороны каждого учащегося. Продолжительность диалога — до 2,5–3 минут.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Монологическая речь</w:t>
      </w:r>
    </w:p>
    <w:p w:rsidR="001C4922" w:rsidRPr="001C4922" w:rsidRDefault="001C4922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Формирование и развитие умений строить связные высказывания с использованием основных коммуникативных типов</w:t>
      </w: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речи (повествова</w:t>
      </w: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ние, описание, рассуждение (характеристика), с высказыванием своего</w:t>
      </w:r>
    </w:p>
    <w:p w:rsidR="001C4922" w:rsidRPr="001C4922" w:rsidRDefault="001C4922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lastRenderedPageBreak/>
        <w:t>мнения и краткой аргументацией с опорой и без опоры на зрительную наглядность, прочитанный/прослуша</w:t>
      </w: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нный текст и/или вербальные опо</w:t>
      </w: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ры (ключевые слова, план, вопросы).</w:t>
      </w:r>
    </w:p>
    <w:p w:rsidR="00467015" w:rsidRDefault="001C4922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Объем </w:t>
      </w: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монологического высказывания от 8–10 фраз (5–7 класс) до 10–12 фраз (8–9 класс). Продолжите</w:t>
      </w: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льность монологического высказы</w:t>
      </w: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вания — 1,5–2 минуты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рассказывать/сообщать о себе, своем окруж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ении, своей стране/ странах изу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чаемого языка, событиях/явлениях;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передавать основное содержание, основ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ную мысль прочитанного или услы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шанного, выражать свое отношение, оценку;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рассуждать о фактах/событиях, приводя примеры, аргументы, делая выводы;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кратко излагать результаты проектно-исследовательской деятельности, в том числе на основе информации, выраженной как в линейно</w:t>
      </w:r>
      <w:r w:rsid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й (текстовой) форме, так и в не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линейной (графики, таблицы, диаграммы);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описывать предмет/объект/изображение/яв</w:t>
      </w:r>
      <w:r w:rsid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ление, выделяя главные и вторич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ные признаки и свойства.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Аудирование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воспринимать на слух и понимать основное содержание аутентичных аудио- и видеотекстов, относящихся к разным коммуникати</w:t>
      </w:r>
      <w:r w:rsid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вным типам речи (сообщение/ рас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сказ/ интервью/беседу);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воспринимать на слух и понимать краткие, аутентичные прагматические аудио- и видеотексты (объявления, рекламу и т.д.), сооб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щения, рассказы, беседы на быто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вые темы, выделяя нужную/запрашиваемую информацию;</w:t>
      </w:r>
    </w:p>
    <w:p w:rsidR="00ED3C9C" w:rsidRP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Чтение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читать аутентичные тексты разных жанров и стилей с пониманием основного содержания;</w:t>
      </w:r>
    </w:p>
    <w:p w:rsidR="00ED3C9C" w:rsidRP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читать аутентичные тексты с выборочным пониманием значимой/ нужной/ запрашиваемой информации;</w:t>
      </w:r>
    </w:p>
    <w:p w:rsidR="00ED3C9C" w:rsidRDefault="0046701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читать несложные аутентичные тексты 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азных жанров и стилей (преимуще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ственно научно-популярные) с полным пониманием 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 использованием различных прие</w:t>
      </w:r>
      <w:r w:rsidR="00ED3C9C" w:rsidRPr="00ED3C9C">
        <w:rPr>
          <w:rFonts w:ascii="Times New Roman" w:eastAsiaTheme="minorHAnsi" w:hAnsi="Times New Roman" w:cs="Times New Roman"/>
          <w:sz w:val="28"/>
          <w:szCs w:val="28"/>
          <w:lang w:eastAsia="en-US"/>
        </w:rPr>
        <w:t>мов смысловой переработки текста (ключевые слова, выборочный перевод).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Жанры текстов: научно-попул</w:t>
      </w:r>
      <w:r w:rsidR="00467015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ярные, публицистические, художе</w:t>
      </w: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ственные, прагматические.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— до 700 слов.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</w:t>
      </w: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lastRenderedPageBreak/>
        <w:t>некоторое количество незнакомых языковых явлений. Объем текста для чтения — около 350 слов.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Независимо от вида чтения возможно использование двуязычного словаря.</w:t>
      </w:r>
    </w:p>
    <w:p w:rsidR="00ED3C9C" w:rsidRDefault="00ED3C9C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D3C9C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Письменная речь: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Формирование и развитие письменной речи, а именно умений: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написание коротких поздравлений с днем рождения и другими праздниками, выражение поже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ланий (объемом 30–40 слов, вклю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чая адрес);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написание личного письма в отв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ет на письмо-стимул с употребле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нием формул речевого этикета, принятых в стране изучаемого языка, с опорой и без опоры на образец (расспрашивать адресата о его жизни, делах, сообщать то 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же самое о себе, выражать благо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дарность, давать совет, просить 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о чем-либо), объем личного пись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ма около 100–120 слов, включая адрес;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составление плана, тезисов устного/пис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ьменного сообщения; крат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кое изложение результатов проектной деятельности.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делать выписки из текстов; сос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тавлять небольшие письменные вы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сказывания в соответствии с коммуникативной задачей.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Языковые средства и навыки оперирования ими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Орфография и пунктуация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Правильное написание всех бу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кв алфавита, основных буквосоче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таний, изученных слов. Правильное использование знаков препинания (точки, вопросительного и восклицат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ельного знака) в конце предложе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Фонетическая сторона речи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ожений на смысловые группы. Рит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мико-интонационные навыки прои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зношения различных типов предло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жений. Соблюдение правила отсутств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ия фразового ударения на служеб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 словах.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Лексическая сторона речи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Навыки распознавания и упот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ребления в речи лексических еди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ниц, обслуживающих ситуации общения в рамках тематики основной школы, наиболее распространенных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устойчивых словосочетаний, оце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ночной лексики, реплик-клише речевог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о этикета, характерных для куль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туры стран изучаемого языка в объеме примерно 1000 единиц.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Основные способы словообразования: аффиксация, словослож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ние, конверсия. Многозначность лекс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ических единиц. Синонимы. Анто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нимы. Лексическая сочетаемость.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Грамматическая сторона речи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Навыки распознавания и упот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ребления в речи нераспространен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 и распространенных простых предложений, сложносочиненных и сложноподчиненных предложений.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Навыки распознавания и употребления в речи коммуникативных типов предложения: повествовательн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ое (утвердительное и отрицатель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ное), вопросительное, побудительное, восклицательное. Использование прямого и обратного порядка слов.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в наиболее употребительных видо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временных формах действительного и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страдательного залогов, модаль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 глаголов и их эквивалентов; предлогов.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Социокультурные знания и умения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осуществлять межличностное и межкультурное общение, используя знания о национально-кул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ьтурных особенностях своей стра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ны и страны/стран изучаемого языка, полученные на уроках иностран-ного языка и в процессе изучения других предм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етов (знания межпред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метного характера). Это предполагает овладение: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знаниями о значении родного и иностранного языков в современ-ном мире;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знаниями о реалиях страны/стран изучаемого языка: традициях (в питании, проведении выходных дней, основных национальных праздников и т. д.), распрост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раненных образцов фольклора (по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словицы и т. д.);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представлениями о сходстве и различиях в традициях с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воей стра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ны и стран изучаемого языка; о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б особенностях образа жизни, бы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та, культуры (всемирно извес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тных достопримечательностях, вы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нную оценочную лекси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ку);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умением представлять родную с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трану и ее культуру на иностран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ном языке; оказывать помощь зарубежным гостям в нашей стране в ситуациях повседневного общения.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Компенсаторные умения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Совершенствование умений: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переспрашивать, просить повт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орить, уточняя значение незнако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мых слов;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использовать в качестве опор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ы при порождении собственных вы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сказываний ключевые слова, план к тексту, тематический словарь и т. д.;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lastRenderedPageBreak/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прогнозировать содержание текст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а на основе заголовка, предвари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тельно поставленных вопросов и т. д.;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догадываться о значении незн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акомых слов по контексту, по ис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пользуемым собеседником жестам и мимике;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335">
        <w:rPr>
          <w:rFonts w:ascii="Times New Roman" w:eastAsiaTheme="minorHAnsi" w:hAnsi="Times New Roman" w:cs="Times New Roman"/>
          <w:sz w:val="24"/>
          <w:szCs w:val="24"/>
          <w:lang w:eastAsia="en-US"/>
        </w:rPr>
        <w:t>19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использовать синонимы, антонимы, описание понятия при дефи-ците языковых средств.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Общеучебные умения и универсальные способы деятельности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Формирование и совершенствование умений: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работать с информацией: поиск и выделение нужной информации, обобщение, сокращение, расши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рение устной и письменной инфор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мации, создание второго текста по аналогии, заполнение таблиц;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работать с разными источникам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и на иностранном языке: справоч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ными материалами, словарями, интернет-ресурсами, литературой;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(наблюдение, анкетирование, ин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тервьюирование), анализ полученных данных и их интерпретация, разработка краткосрочного проект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а и его устная презентация с ар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самостоятельно работать в классе и дома.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Специальные учебные умения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Формирование и совершенствование умений: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находить ключевые слова и социокультурные реалии в работе над текстом;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семантизировать слова на основе языковой догадки;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словообразовательный анализ;</w:t>
      </w:r>
    </w:p>
    <w:p w:rsidR="00E45335" w:rsidRP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пользоваться справочным ма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териалом (грамматическим и линг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вострановедческим справочни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ками, двуязычным и толковым сло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варями, мультимедийными средствами);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E45335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– </w:t>
      </w:r>
      <w:r w:rsidRPr="00E45335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участвовать в проектной деятельности меж- и метапредметного характера</w:t>
      </w:r>
      <w:r w:rsidR="0046701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45335" w:rsidRPr="00ED3C9C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</w:p>
    <w:p w:rsidR="000328F3" w:rsidRDefault="000328F3" w:rsidP="00D135CE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учебного предмета «Иностранный язык. Второй иностранный язык» на уровне основного общего образования (на конец 9 класса) направлено на достижение обучающимися </w:t>
      </w:r>
      <w:r w:rsidRPr="00D135CE">
        <w:rPr>
          <w:rFonts w:ascii="Times New Roman" w:hAnsi="Times New Roman" w:cs="Times New Roman"/>
          <w:i/>
          <w:iCs/>
          <w:sz w:val="28"/>
          <w:szCs w:val="28"/>
        </w:rPr>
        <w:t>допорогового уровня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иноязычной коммуникативной компетенции, позволяющего общаться в устной и письменной формах в пределах тематики и языкового </w:t>
      </w:r>
      <w:r w:rsidR="00ED3C9C">
        <w:rPr>
          <w:rFonts w:ascii="Times New Roman" w:hAnsi="Times New Roman" w:cs="Times New Roman"/>
          <w:sz w:val="28"/>
          <w:szCs w:val="28"/>
        </w:rPr>
        <w:t>материа</w:t>
      </w:r>
      <w:r>
        <w:rPr>
          <w:rFonts w:ascii="Times New Roman" w:hAnsi="Times New Roman" w:cs="Times New Roman"/>
          <w:sz w:val="28"/>
          <w:szCs w:val="28"/>
        </w:rPr>
        <w:t>ла основного общего образования ка</w:t>
      </w:r>
      <w:r w:rsidR="00ED3C9C">
        <w:rPr>
          <w:rFonts w:ascii="Times New Roman" w:hAnsi="Times New Roman" w:cs="Times New Roman"/>
          <w:sz w:val="28"/>
          <w:szCs w:val="28"/>
        </w:rPr>
        <w:t>к с носителями иностранного язы</w:t>
      </w:r>
      <w:r>
        <w:rPr>
          <w:rFonts w:ascii="Times New Roman" w:hAnsi="Times New Roman" w:cs="Times New Roman"/>
          <w:sz w:val="28"/>
          <w:szCs w:val="28"/>
        </w:rPr>
        <w:t>ка, так и с представителями других стран, которые используют его как средство межличностного и межкультурного общения.</w:t>
      </w:r>
    </w:p>
    <w:p w:rsidR="00E45335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b/>
          <w:i/>
          <w:iCs/>
          <w:sz w:val="28"/>
          <w:szCs w:val="28"/>
          <w:lang w:eastAsia="en-US"/>
        </w:rPr>
        <w:t>Предметное содержание речи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Моя семья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. Взаимоотношения в семье. Конфликтные ситуации и способы их решения.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Мои друзья.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Лучший друг/подруга. Внешность и черт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ы характе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ра. Межличностные взаимоотношения с друзьями и в школе</w:t>
      </w: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Свободное время</w:t>
      </w:r>
      <w:r w:rsidRPr="001C492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 w:rsidRPr="001C492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Досуг и увлечения (музыка, чтение; посещение театра, кинотеатра, музея, выстав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ки). Виды отдыха. Поход по мага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зинам. Карманные деньги. Молодежная мода.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Здоровый образ жизни.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Реж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им труда и отдыха, занятия спор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том, здоровое питание, отказ от вредных привычек.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Спорт.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Виды спорта. Спорти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вные игры. Спортивные соревнова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ния.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Школа.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</w:t>
      </w: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Выбор профессии</w:t>
      </w:r>
      <w:r w:rsidRPr="001C492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.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Мир профессий. Проблема выбора профессии. Роль иностранного языка в планах на будущее</w:t>
      </w: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Путешествия.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Путешествия по 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России и странам изучаемого язы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ка. Транспорт.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Окружающий мир. 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Природа: р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астения и животные. Погода. Про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блемы экологии. Защита окружающе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й среды. Жизнь в городе/ в сель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ской местности</w:t>
      </w:r>
    </w:p>
    <w:p w:rsidR="00E45335" w:rsidRPr="001C4922" w:rsidRDefault="00E45335" w:rsidP="00D1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1C4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Средства массовой информации. 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Роль средств массовой информа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ции в жизни общества. Средства массовой информации: пре</w:t>
      </w:r>
      <w:r w:rsidR="00467015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сса, теле</w:t>
      </w:r>
      <w:r w:rsidRPr="001C492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видение, радио, Интернет.</w:t>
      </w:r>
    </w:p>
    <w:p w:rsidR="00467015" w:rsidRPr="001C4922" w:rsidRDefault="00E45335" w:rsidP="00D135CE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4922">
        <w:rPr>
          <w:rFonts w:ascii="Times New Roman" w:hAnsi="Times New Roman" w:cs="Times New Roman"/>
          <w:sz w:val="28"/>
          <w:szCs w:val="28"/>
        </w:rPr>
        <w:t xml:space="preserve">Страны изучаемого языка и родная страна. </w:t>
      </w:r>
      <w:r w:rsidRPr="001C4922">
        <w:rPr>
          <w:rFonts w:ascii="Times New Roman" w:hAnsi="Times New Roman" w:cs="Times New Roman"/>
          <w:i/>
          <w:iCs/>
          <w:sz w:val="28"/>
          <w:szCs w:val="28"/>
        </w:rPr>
        <w:t>Страны, столицы, крупные города. Государственные символы. Географическое положение. Климат. Население. Достопримеч</w:t>
      </w:r>
      <w:r w:rsidR="00467015">
        <w:rPr>
          <w:rFonts w:ascii="Times New Roman" w:hAnsi="Times New Roman" w:cs="Times New Roman"/>
          <w:i/>
          <w:iCs/>
          <w:sz w:val="28"/>
          <w:szCs w:val="28"/>
        </w:rPr>
        <w:t>ательности. Культурные особенно</w:t>
      </w:r>
      <w:r w:rsidRPr="001C4922">
        <w:rPr>
          <w:rFonts w:ascii="Times New Roman" w:hAnsi="Times New Roman" w:cs="Times New Roman"/>
          <w:i/>
          <w:iCs/>
          <w:sz w:val="28"/>
          <w:szCs w:val="28"/>
        </w:rPr>
        <w:t xml:space="preserve">сти: национальные праздники, памятные даты, исторические события, традиции и обычаи. Выдающиеся люди и их вклад в науку, мировую культуру. </w:t>
      </w:r>
    </w:p>
    <w:p w:rsidR="00562386" w:rsidRPr="001C4922" w:rsidRDefault="00562386" w:rsidP="00D135CE">
      <w:pPr>
        <w:pStyle w:val="a3"/>
        <w:tabs>
          <w:tab w:val="left" w:pos="373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62386" w:rsidRPr="001C4922" w:rsidSect="009B3048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86F" w:rsidRDefault="00C6286F" w:rsidP="009B3048">
      <w:pPr>
        <w:spacing w:after="0" w:line="240" w:lineRule="auto"/>
      </w:pPr>
      <w:r>
        <w:separator/>
      </w:r>
    </w:p>
  </w:endnote>
  <w:endnote w:type="continuationSeparator" w:id="0">
    <w:p w:rsidR="00C6286F" w:rsidRDefault="00C6286F" w:rsidP="009B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86F" w:rsidRDefault="00C6286F" w:rsidP="009B3048">
      <w:pPr>
        <w:spacing w:after="0" w:line="240" w:lineRule="auto"/>
      </w:pPr>
      <w:r>
        <w:separator/>
      </w:r>
    </w:p>
  </w:footnote>
  <w:footnote w:type="continuationSeparator" w:id="0">
    <w:p w:rsidR="00C6286F" w:rsidRDefault="00C6286F" w:rsidP="009B3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8F3"/>
    <w:rsid w:val="000328F3"/>
    <w:rsid w:val="001C4922"/>
    <w:rsid w:val="00226507"/>
    <w:rsid w:val="003353BF"/>
    <w:rsid w:val="0044301C"/>
    <w:rsid w:val="00467015"/>
    <w:rsid w:val="004C3B36"/>
    <w:rsid w:val="00526E02"/>
    <w:rsid w:val="00562386"/>
    <w:rsid w:val="00691B76"/>
    <w:rsid w:val="007F1C97"/>
    <w:rsid w:val="009A057E"/>
    <w:rsid w:val="009B3048"/>
    <w:rsid w:val="00A648CE"/>
    <w:rsid w:val="00B814AF"/>
    <w:rsid w:val="00C6286F"/>
    <w:rsid w:val="00D135CE"/>
    <w:rsid w:val="00E16ABB"/>
    <w:rsid w:val="00E45335"/>
    <w:rsid w:val="00EC06F9"/>
    <w:rsid w:val="00EC08BA"/>
    <w:rsid w:val="00EC6C1B"/>
    <w:rsid w:val="00ED3C9C"/>
    <w:rsid w:val="00EF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DCB3E-9939-4797-A5B9-E4051EFE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8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328F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032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328F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9B3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B304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9B3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304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dmetconcept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9E165-6CA2-4A98-A946-3AFAA464D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2483</Words>
  <Characters>14157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5</cp:revision>
  <dcterms:created xsi:type="dcterms:W3CDTF">2020-10-28T06:47:00Z</dcterms:created>
  <dcterms:modified xsi:type="dcterms:W3CDTF">2020-10-28T07:33:00Z</dcterms:modified>
</cp:coreProperties>
</file>